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pPr>
        <w:rPr>
          <w:rFonts w:ascii="Arial Narrow" w:hAnsi="Arial Narrow" w:cs="Arial"/>
          <w:b/>
          <w:color w:val="E60000"/>
          <w:sz w:val="40"/>
          <w:szCs w:val="36"/>
        </w:rPr>
      </w:pPr>
      <w:r>
        <w:rPr>
          <w:rFonts w:ascii="Arial Narrow" w:hAnsi="Arial Narrow" w:cs="Arial"/>
          <w:b/>
          <w:color w:val="E60000"/>
          <w:sz w:val="40"/>
          <w:szCs w:val="36"/>
        </w:rPr>
        <w:t>Highlights of the Anesthesia Care Section of The SAVE Act</w:t>
      </w:r>
    </w:p>
    <w:p>
      <w:pPr>
        <w:rPr>
          <w:rFonts w:ascii="Arial Narrow" w:hAnsi="Arial Narrow" w:cs="Arial"/>
          <w:i/>
          <w:sz w:val="28"/>
        </w:rPr>
      </w:pPr>
      <w:r>
        <w:rPr>
          <w:rFonts w:ascii="Arial Narrow" w:hAnsi="Arial Narrow" w:cs="Arial"/>
          <w:b/>
          <w:i/>
          <w:sz w:val="28"/>
        </w:rPr>
        <w:t>Primary Sponsors:</w:t>
      </w:r>
      <w:r>
        <w:rPr>
          <w:rFonts w:ascii="Arial Narrow" w:hAnsi="Arial Narrow" w:cs="Arial"/>
          <w:i/>
          <w:sz w:val="28"/>
        </w:rPr>
        <w:t xml:space="preserve"> Rep. Josh Dobson, Rep. Donny Lambeth, Rep. Sarah Stevens, </w:t>
      </w:r>
    </w:p>
    <w:p>
      <w:pPr>
        <w:rPr>
          <w:rFonts w:ascii="Arial Narrow" w:hAnsi="Arial Narrow" w:cs="Arial"/>
          <w:i/>
          <w:sz w:val="28"/>
        </w:rPr>
      </w:pPr>
      <w:r>
        <w:rPr>
          <w:rFonts w:ascii="Arial Narrow" w:hAnsi="Arial Narrow" w:cs="Arial"/>
          <w:i/>
          <w:sz w:val="28"/>
        </w:rPr>
        <w:t>Rep. Gale Adcock, Sen. Ralph Hise, Sen. Jim Davis</w:t>
      </w:r>
    </w:p>
    <w:p>
      <w:pPr>
        <w:rPr>
          <w:rFonts w:ascii="Arial Narrow" w:hAnsi="Arial Narrow" w:cs="Arial"/>
          <w:i/>
          <w:sz w:val="40"/>
          <w:szCs w:val="40"/>
        </w:rPr>
      </w:pPr>
    </w:p>
    <w:p>
      <w:pPr>
        <w:ind w:left="270" w:hanging="270"/>
        <w:rPr>
          <w:rFonts w:ascii="Arial Narrow" w:hAnsi="Arial Narrow" w:cs="Arial"/>
          <w:b/>
          <w:sz w:val="30"/>
          <w:szCs w:val="30"/>
        </w:rPr>
      </w:pPr>
      <w:r>
        <w:rPr>
          <w:rFonts w:ascii="Arial Narrow" w:hAnsi="Arial Narrow" w:cs="Arial"/>
          <w:b/>
          <w:color w:val="E60000"/>
          <w:sz w:val="30"/>
          <w:szCs w:val="30"/>
        </w:rPr>
        <w:t xml:space="preserve">Q: </w:t>
      </w:r>
      <w:r>
        <w:rPr>
          <w:rFonts w:ascii="Arial Narrow" w:hAnsi="Arial Narrow" w:cs="Arial"/>
          <w:b/>
          <w:color w:val="1F497D" w:themeColor="text2"/>
          <w:sz w:val="30"/>
          <w:szCs w:val="30"/>
        </w:rPr>
        <w:t>Why does the legislature need to act on the anesthesia care provision?</w:t>
      </w:r>
    </w:p>
    <w:p>
      <w:pPr>
        <w:ind w:left="270" w:hanging="270"/>
        <w:rPr>
          <w:rFonts w:ascii="Arial Narrow" w:hAnsi="Arial Narrow" w:cs="Arial"/>
          <w:sz w:val="28"/>
          <w:szCs w:val="28"/>
        </w:rPr>
      </w:pPr>
      <w:r>
        <w:rPr>
          <w:rFonts w:ascii="Arial Narrow" w:hAnsi="Arial Narrow" w:cs="Arial"/>
          <w:b/>
          <w:color w:val="E60000"/>
          <w:sz w:val="30"/>
          <w:szCs w:val="30"/>
        </w:rPr>
        <w:t>A:</w:t>
      </w:r>
      <w:r>
        <w:rPr>
          <w:rFonts w:ascii="Arial Narrow" w:hAnsi="Arial Narrow" w:cs="Arial"/>
          <w:b/>
          <w:color w:val="E60000"/>
          <w:sz w:val="32"/>
          <w:szCs w:val="28"/>
        </w:rPr>
        <w:t xml:space="preserve"> </w:t>
      </w:r>
      <w:r>
        <w:rPr>
          <w:rFonts w:ascii="Arial Narrow" w:hAnsi="Arial Narrow" w:cs="Arial"/>
          <w:sz w:val="28"/>
          <w:szCs w:val="28"/>
        </w:rPr>
        <w:t xml:space="preserve">When an important public policy </w:t>
      </w:r>
      <w:bookmarkStart w:id="0" w:name="_GoBack"/>
      <w:bookmarkEnd w:id="0"/>
      <w:r>
        <w:rPr>
          <w:rFonts w:ascii="Arial Narrow" w:hAnsi="Arial Narrow" w:cs="Arial"/>
          <w:sz w:val="28"/>
          <w:szCs w:val="28"/>
        </w:rPr>
        <w:t>issue is vague in the law, the legislature, the body elected by the people, is the appropriate place to go for direction and clarification. North Carolina’s statutes do not contain a definition of anesthesia practice. Today, those definitions exist in the state’s administrative code and have been the subject of years of debate among lawyers. It is appropriate for the legislature to clearly define this important area of health care practice.</w:t>
      </w:r>
    </w:p>
    <w:p>
      <w:pPr>
        <w:ind w:left="270" w:hanging="270"/>
        <w:rPr>
          <w:rFonts w:ascii="Arial Narrow" w:hAnsi="Arial Narrow" w:cs="Arial"/>
          <w:sz w:val="28"/>
          <w:szCs w:val="28"/>
        </w:rPr>
      </w:pPr>
    </w:p>
    <w:p>
      <w:pPr>
        <w:ind w:left="270" w:hanging="270"/>
        <w:rPr>
          <w:rFonts w:ascii="Arial Narrow" w:hAnsi="Arial Narrow" w:cs="Arial"/>
          <w:b/>
          <w:sz w:val="30"/>
          <w:szCs w:val="30"/>
        </w:rPr>
      </w:pPr>
      <w:r>
        <w:rPr>
          <w:rFonts w:ascii="Arial Narrow" w:hAnsi="Arial Narrow" w:cs="Arial"/>
          <w:b/>
          <w:color w:val="E60000"/>
          <w:sz w:val="30"/>
          <w:szCs w:val="30"/>
        </w:rPr>
        <w:t xml:space="preserve">Q: </w:t>
      </w:r>
      <w:r>
        <w:rPr>
          <w:rFonts w:ascii="Arial Narrow" w:hAnsi="Arial Narrow" w:cs="Arial"/>
          <w:b/>
          <w:color w:val="1F497D" w:themeColor="text2"/>
          <w:sz w:val="30"/>
          <w:szCs w:val="30"/>
        </w:rPr>
        <w:t>What does the anesthesia care section of the bill do?</w:t>
      </w:r>
    </w:p>
    <w:p>
      <w:pPr>
        <w:ind w:left="270" w:hanging="270"/>
        <w:rPr>
          <w:rFonts w:ascii="Arial Narrow" w:hAnsi="Arial Narrow" w:cs="Arial"/>
          <w:sz w:val="28"/>
          <w:szCs w:val="28"/>
        </w:rPr>
      </w:pPr>
      <w:r>
        <w:rPr>
          <w:rFonts w:ascii="Arial Narrow" w:hAnsi="Arial Narrow" w:cs="Arial"/>
          <w:b/>
          <w:color w:val="E60000"/>
          <w:sz w:val="30"/>
          <w:szCs w:val="30"/>
        </w:rPr>
        <w:t>A:</w:t>
      </w:r>
      <w:r>
        <w:rPr>
          <w:rFonts w:ascii="Arial Narrow" w:hAnsi="Arial Narrow" w:cs="Arial"/>
          <w:b/>
          <w:color w:val="E60000"/>
          <w:sz w:val="32"/>
          <w:szCs w:val="28"/>
        </w:rPr>
        <w:t xml:space="preserve"> </w:t>
      </w:r>
      <w:r>
        <w:rPr>
          <w:rFonts w:ascii="Arial Narrow" w:hAnsi="Arial Narrow" w:cs="Arial"/>
          <w:sz w:val="28"/>
          <w:szCs w:val="28"/>
        </w:rPr>
        <w:t>The anesthesia care section of the bill codifies in statute the definition of nurse anesthesia activities that have been in the North Carolina Administrative Code for decades. Also, the section states that these activities are not the practice of medicine. These activities are done in collaboration with fellow health care providers, each contributing his or her respective area of expertise in the best interest of the patient.</w:t>
      </w:r>
    </w:p>
    <w:p>
      <w:pPr>
        <w:ind w:left="270" w:hanging="270"/>
        <w:rPr>
          <w:rFonts w:ascii="Arial Narrow" w:hAnsi="Arial Narrow" w:cs="Arial"/>
          <w:sz w:val="28"/>
          <w:szCs w:val="28"/>
        </w:rPr>
      </w:pPr>
    </w:p>
    <w:p>
      <w:pPr>
        <w:ind w:left="270" w:hanging="270"/>
        <w:rPr>
          <w:rFonts w:ascii="Arial Narrow" w:hAnsi="Arial Narrow" w:cs="Arial"/>
          <w:b/>
          <w:sz w:val="30"/>
          <w:szCs w:val="30"/>
        </w:rPr>
      </w:pPr>
      <w:r>
        <w:rPr>
          <w:rFonts w:ascii="Arial Narrow" w:hAnsi="Arial Narrow" w:cs="Arial"/>
          <w:b/>
          <w:color w:val="E60000"/>
          <w:sz w:val="30"/>
          <w:szCs w:val="30"/>
        </w:rPr>
        <w:t xml:space="preserve">Q: </w:t>
      </w:r>
      <w:r>
        <w:rPr>
          <w:rFonts w:ascii="Arial Narrow" w:hAnsi="Arial Narrow" w:cs="Arial"/>
          <w:b/>
          <w:color w:val="1F497D" w:themeColor="text2"/>
          <w:sz w:val="30"/>
          <w:szCs w:val="30"/>
        </w:rPr>
        <w:t>What does the anesthesia care section of the bill NOT do?</w:t>
      </w:r>
    </w:p>
    <w:p>
      <w:pPr>
        <w:ind w:left="270" w:hanging="270"/>
        <w:rPr>
          <w:rFonts w:ascii="Arial Narrow" w:hAnsi="Arial Narrow" w:cs="Arial"/>
          <w:sz w:val="28"/>
          <w:szCs w:val="28"/>
        </w:rPr>
      </w:pPr>
      <w:r>
        <w:rPr>
          <w:rFonts w:ascii="Arial Narrow" w:hAnsi="Arial Narrow" w:cs="Arial"/>
          <w:b/>
          <w:color w:val="E60000"/>
          <w:sz w:val="30"/>
          <w:szCs w:val="30"/>
        </w:rPr>
        <w:t>A:</w:t>
      </w:r>
      <w:r>
        <w:rPr>
          <w:rFonts w:ascii="Arial Narrow" w:hAnsi="Arial Narrow" w:cs="Arial"/>
          <w:b/>
          <w:color w:val="E60000"/>
          <w:sz w:val="32"/>
          <w:szCs w:val="28"/>
        </w:rPr>
        <w:t xml:space="preserve"> </w:t>
      </w:r>
      <w:r>
        <w:rPr>
          <w:rFonts w:ascii="Arial Narrow" w:hAnsi="Arial Narrow" w:cs="Arial"/>
          <w:sz w:val="28"/>
          <w:szCs w:val="28"/>
        </w:rPr>
        <w:t>The bill does not increase the scope of practice of CRNAs. The SAVE Act…</w:t>
      </w:r>
    </w:p>
    <w:p>
      <w:pPr>
        <w:tabs>
          <w:tab w:val="left" w:pos="450"/>
        </w:tabs>
        <w:ind w:left="270" w:hanging="270"/>
        <w:rPr>
          <w:rFonts w:ascii="Arial Narrow" w:hAnsi="Arial Narrow" w:cs="Arial"/>
          <w:sz w:val="28"/>
          <w:szCs w:val="28"/>
        </w:rPr>
      </w:pPr>
      <w:r>
        <w:rPr>
          <w:rFonts w:ascii="Arial Narrow" w:hAnsi="Arial Narrow" w:cs="Arial"/>
          <w:sz w:val="28"/>
          <w:szCs w:val="28"/>
        </w:rPr>
        <w:tab/>
        <w:t>•</w:t>
      </w:r>
      <w:r>
        <w:rPr>
          <w:rFonts w:ascii="Arial Narrow" w:hAnsi="Arial Narrow" w:cs="Arial"/>
          <w:sz w:val="28"/>
          <w:szCs w:val="28"/>
        </w:rPr>
        <w:tab/>
        <w:t>Maintains the current list of nurse anesthesia activities.</w:t>
      </w:r>
    </w:p>
    <w:p>
      <w:pPr>
        <w:tabs>
          <w:tab w:val="left" w:pos="450"/>
        </w:tabs>
        <w:ind w:left="270" w:hanging="270"/>
        <w:rPr>
          <w:rFonts w:ascii="Arial Narrow" w:hAnsi="Arial Narrow" w:cs="Arial"/>
          <w:sz w:val="28"/>
          <w:szCs w:val="28"/>
        </w:rPr>
      </w:pPr>
      <w:r>
        <w:rPr>
          <w:rFonts w:ascii="Arial Narrow" w:hAnsi="Arial Narrow" w:cs="Arial"/>
          <w:sz w:val="28"/>
          <w:szCs w:val="28"/>
        </w:rPr>
        <w:tab/>
        <w:t>•</w:t>
      </w:r>
      <w:r>
        <w:rPr>
          <w:rFonts w:ascii="Arial Narrow" w:hAnsi="Arial Narrow" w:cs="Arial"/>
          <w:sz w:val="28"/>
          <w:szCs w:val="28"/>
        </w:rPr>
        <w:tab/>
        <w:t>Does not give CRNAs prescriptive authority.</w:t>
      </w:r>
    </w:p>
    <w:p>
      <w:pPr>
        <w:tabs>
          <w:tab w:val="left" w:pos="450"/>
        </w:tabs>
        <w:ind w:left="270" w:hanging="270"/>
        <w:rPr>
          <w:rFonts w:ascii="Arial Narrow" w:hAnsi="Arial Narrow" w:cs="Arial"/>
          <w:sz w:val="28"/>
          <w:szCs w:val="28"/>
        </w:rPr>
      </w:pPr>
    </w:p>
    <w:p>
      <w:pPr>
        <w:ind w:left="270" w:hanging="270"/>
        <w:rPr>
          <w:rFonts w:ascii="Arial Narrow" w:hAnsi="Arial Narrow" w:cs="Arial"/>
          <w:b/>
          <w:sz w:val="30"/>
          <w:szCs w:val="30"/>
        </w:rPr>
      </w:pPr>
      <w:r>
        <w:rPr>
          <w:rFonts w:ascii="Arial Narrow" w:hAnsi="Arial Narrow" w:cs="Arial"/>
          <w:b/>
          <w:color w:val="E60000"/>
          <w:sz w:val="30"/>
          <w:szCs w:val="30"/>
        </w:rPr>
        <w:t xml:space="preserve">Q: </w:t>
      </w:r>
      <w:r>
        <w:rPr>
          <w:rFonts w:ascii="Arial Narrow" w:hAnsi="Arial Narrow" w:cs="Arial"/>
          <w:b/>
          <w:color w:val="1F497D" w:themeColor="text2"/>
          <w:sz w:val="30"/>
          <w:szCs w:val="30"/>
        </w:rPr>
        <w:t>Why should I support the anesthesia care section of The SAVE Act?</w:t>
      </w:r>
    </w:p>
    <w:p>
      <w:pPr>
        <w:ind w:left="270" w:hanging="270"/>
        <w:rPr>
          <w:rFonts w:ascii="Arial Narrow" w:hAnsi="Arial Narrow" w:cs="Arial"/>
          <w:sz w:val="28"/>
          <w:szCs w:val="28"/>
        </w:rPr>
      </w:pPr>
      <w:r>
        <w:rPr>
          <w:rFonts w:ascii="Arial Narrow" w:hAnsi="Arial Narrow" w:cs="Arial"/>
          <w:b/>
          <w:color w:val="E60000"/>
          <w:sz w:val="30"/>
          <w:szCs w:val="30"/>
        </w:rPr>
        <w:t>A:</w:t>
      </w:r>
      <w:r>
        <w:rPr>
          <w:rFonts w:ascii="Arial Narrow" w:hAnsi="Arial Narrow" w:cs="Arial"/>
          <w:b/>
          <w:color w:val="E60000"/>
          <w:sz w:val="32"/>
          <w:szCs w:val="28"/>
        </w:rPr>
        <w:t xml:space="preserve"> </w:t>
      </w:r>
      <w:r>
        <w:rPr>
          <w:rFonts w:ascii="Arial Narrow" w:hAnsi="Arial Narrow" w:cs="Arial"/>
          <w:sz w:val="28"/>
          <w:szCs w:val="28"/>
        </w:rPr>
        <w:t>Your support of the anesthesia care provisions of The SAVE Act will responsibly maintain safe, quality, affordable, accessible anesthesia care for all North Carolinians. Your support means…</w:t>
      </w:r>
    </w:p>
    <w:p>
      <w:pPr>
        <w:tabs>
          <w:tab w:val="left" w:pos="450"/>
        </w:tabs>
        <w:ind w:left="270" w:hanging="270"/>
        <w:rPr>
          <w:rFonts w:ascii="Arial Narrow" w:hAnsi="Arial Narrow" w:cs="Arial"/>
          <w:sz w:val="28"/>
          <w:szCs w:val="28"/>
        </w:rPr>
      </w:pPr>
      <w:r>
        <w:rPr>
          <w:rFonts w:ascii="Arial Narrow" w:hAnsi="Arial Narrow" w:cs="Arial"/>
          <w:sz w:val="28"/>
          <w:szCs w:val="28"/>
        </w:rPr>
        <w:tab/>
        <w:t>•</w:t>
      </w:r>
      <w:r>
        <w:rPr>
          <w:rFonts w:ascii="Arial Narrow" w:hAnsi="Arial Narrow" w:cs="Arial"/>
          <w:sz w:val="28"/>
          <w:szCs w:val="28"/>
        </w:rPr>
        <w:tab/>
      </w:r>
      <w:r>
        <w:rPr>
          <w:rFonts w:ascii="Arial Narrow" w:hAnsi="Arial Narrow" w:cs="Arial"/>
          <w:b/>
          <w:sz w:val="28"/>
          <w:szCs w:val="28"/>
        </w:rPr>
        <w:t>Quality anesthesia care</w:t>
      </w:r>
      <w:r>
        <w:rPr>
          <w:rFonts w:ascii="Arial Narrow" w:hAnsi="Arial Narrow" w:cs="Arial"/>
          <w:sz w:val="28"/>
          <w:szCs w:val="28"/>
        </w:rPr>
        <w:t xml:space="preserve"> for patients as proven by decades of studies</w:t>
      </w:r>
    </w:p>
    <w:p>
      <w:pPr>
        <w:tabs>
          <w:tab w:val="left" w:pos="450"/>
        </w:tabs>
        <w:ind w:left="270" w:hanging="270"/>
        <w:rPr>
          <w:rFonts w:ascii="Arial Narrow" w:hAnsi="Arial Narrow" w:cs="Arial"/>
          <w:sz w:val="28"/>
          <w:szCs w:val="28"/>
        </w:rPr>
      </w:pPr>
      <w:r>
        <w:rPr>
          <w:rFonts w:ascii="Arial Narrow" w:hAnsi="Arial Narrow" w:cs="Arial"/>
          <w:sz w:val="28"/>
          <w:szCs w:val="28"/>
        </w:rPr>
        <w:tab/>
        <w:t>•</w:t>
      </w:r>
      <w:r>
        <w:rPr>
          <w:rFonts w:ascii="Arial Narrow" w:hAnsi="Arial Narrow" w:cs="Arial"/>
          <w:sz w:val="28"/>
          <w:szCs w:val="28"/>
        </w:rPr>
        <w:tab/>
      </w:r>
      <w:r>
        <w:rPr>
          <w:rFonts w:ascii="Arial Narrow" w:hAnsi="Arial Narrow" w:cs="Arial"/>
          <w:b/>
          <w:sz w:val="28"/>
          <w:szCs w:val="28"/>
        </w:rPr>
        <w:t>Reasonable costs</w:t>
      </w:r>
      <w:r>
        <w:rPr>
          <w:rFonts w:ascii="Arial Narrow" w:hAnsi="Arial Narrow" w:cs="Arial"/>
          <w:sz w:val="28"/>
          <w:szCs w:val="28"/>
        </w:rPr>
        <w:t xml:space="preserve"> for health care payers – patients, employers, and taxpayers</w:t>
      </w:r>
    </w:p>
    <w:p>
      <w:pPr>
        <w:tabs>
          <w:tab w:val="left" w:pos="270"/>
          <w:tab w:val="left" w:pos="450"/>
        </w:tabs>
        <w:ind w:left="450" w:hanging="450"/>
        <w:rPr>
          <w:rFonts w:ascii="Arial Narrow" w:hAnsi="Arial Narrow" w:cs="Arial"/>
          <w:sz w:val="28"/>
          <w:szCs w:val="28"/>
        </w:rPr>
      </w:pPr>
      <w:r>
        <w:rPr>
          <w:rFonts w:ascii="Arial Narrow" w:hAnsi="Arial Narrow" w:cs="Arial"/>
          <w:sz w:val="28"/>
          <w:szCs w:val="28"/>
        </w:rPr>
        <w:tab/>
        <w:t>•</w:t>
      </w:r>
      <w:r>
        <w:rPr>
          <w:rFonts w:ascii="Arial Narrow" w:hAnsi="Arial Narrow" w:cs="Arial"/>
          <w:sz w:val="28"/>
          <w:szCs w:val="28"/>
        </w:rPr>
        <w:tab/>
      </w:r>
      <w:r>
        <w:rPr>
          <w:rFonts w:ascii="Arial Narrow" w:hAnsi="Arial Narrow" w:cs="Arial"/>
          <w:b/>
          <w:sz w:val="28"/>
          <w:szCs w:val="28"/>
        </w:rPr>
        <w:t>Continued access</w:t>
      </w:r>
      <w:r>
        <w:rPr>
          <w:rFonts w:ascii="Arial Narrow" w:hAnsi="Arial Narrow" w:cs="Arial"/>
          <w:sz w:val="28"/>
          <w:szCs w:val="28"/>
        </w:rPr>
        <w:t xml:space="preserve"> to surgical care across North Carolina – especially in rural and underserved communities.</w:t>
      </w:r>
    </w:p>
    <w:sectPr>
      <w:headerReference w:type="even" r:id="rId4"/>
      <w:headerReference w:type="default" r:id="rId5"/>
      <w:footerReference w:type="even" r:id="rId6"/>
      <w:footerReference w:type="default" r:id="rId7"/>
      <w:headerReference w:type="first" r:id="rId8"/>
      <w:footerReference w:type="first" r:id="rId9"/>
      <w:pgSz w:w="12240" w:h="15840" w:code="1"/>
      <w:pgMar w:top="2304"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lear" w:pos="9360"/>
      </w:tabs>
      <w:spacing w:after="240"/>
      <w:ind w:left="-1260" w:right="-720"/>
      <w:jc w:val="center"/>
      <w:rPr>
        <w:rStyle w:val="DocID"/>
      </w:rPr>
    </w:pPr>
    <w:r>
      <w:rPr>
        <w:noProof/>
        <w:sz w:val="18"/>
      </w:rPr>
      <w:drawing>
        <wp:inline distT="0" distB="0" distL="0" distR="0">
          <wp:extent cx="7500938" cy="7239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7514098" cy="725170"/>
                  </a:xfrm>
                  <a:prstGeom prst="rect">
                    <a:avLst/>
                  </a:prstGeom>
                  <a:noFill/>
                </pic:spPr>
              </pic:pic>
            </a:graphicData>
          </a:graphic>
        </wp:inline>
      </w:drawing>
    </w:r>
  </w:p>
  <w:p>
    <w:pPr>
      <w:pStyle w:val="Footer"/>
      <w:jc w:val="center"/>
      <w:rPr>
        <w:rStyle w:val="DocID"/>
        <w:rFonts w:ascii="Arial Narrow" w:hAnsi="Arial Narrow"/>
      </w:rPr>
    </w:pPr>
    <w:r>
      <w:rPr>
        <w:rStyle w:val="DocID"/>
        <w:rFonts w:ascii="Arial Narrow" w:hAnsi="Arial Narrow"/>
        <w:b/>
      </w:rPr>
      <w:t>NCANA</w:t>
    </w:r>
    <w:r>
      <w:rPr>
        <w:rStyle w:val="DocID"/>
        <w:rFonts w:ascii="Arial Narrow" w:hAnsi="Arial Narrow"/>
      </w:rPr>
      <w:t xml:space="preserve"> </w:t>
    </w:r>
    <w:r>
      <w:rPr>
        <w:rStyle w:val="DocID"/>
        <w:rFonts w:ascii="Arial Narrow" w:hAnsi="Arial Narrow" w:cs="Times New Roman"/>
        <w:color w:val="E60000"/>
      </w:rPr>
      <w:t>|</w:t>
    </w:r>
    <w:r>
      <w:rPr>
        <w:rStyle w:val="DocID"/>
        <w:rFonts w:ascii="Arial Narrow" w:hAnsi="Arial Narrow"/>
      </w:rPr>
      <w:t xml:space="preserve"> 919-779-7881 </w:t>
    </w:r>
    <w:r>
      <w:rPr>
        <w:rStyle w:val="DocID"/>
        <w:rFonts w:ascii="Arial Narrow" w:hAnsi="Arial Narrow" w:cs="Times New Roman"/>
        <w:color w:val="E60000"/>
      </w:rPr>
      <w:t>|</w:t>
    </w:r>
    <w:r>
      <w:rPr>
        <w:rStyle w:val="DocID"/>
        <w:rFonts w:ascii="Arial Narrow" w:hAnsi="Arial Narrow" w:cs="Times New Roman"/>
      </w:rPr>
      <w:t xml:space="preserve"> 3801 Lake Boone Trail, Suite 190 </w:t>
    </w:r>
    <w:r>
      <w:rPr>
        <w:rStyle w:val="DocID"/>
        <w:rFonts w:ascii="Arial Narrow" w:hAnsi="Arial Narrow" w:cs="Times New Roman"/>
        <w:color w:val="E60000"/>
      </w:rPr>
      <w:t>|</w:t>
    </w:r>
    <w:r>
      <w:rPr>
        <w:rStyle w:val="DocID"/>
        <w:rFonts w:ascii="Arial Narrow" w:hAnsi="Arial Narrow" w:cs="Times New Roman"/>
      </w:rPr>
      <w:t xml:space="preserve"> Raleigh, NC 27607 </w:t>
    </w:r>
    <w:r>
      <w:rPr>
        <w:rStyle w:val="DocID"/>
        <w:rFonts w:ascii="Arial Narrow" w:hAnsi="Arial Narrow" w:cs="Times New Roman"/>
        <w:color w:val="E60000"/>
      </w:rPr>
      <w:t>|</w:t>
    </w:r>
    <w:r>
      <w:rPr>
        <w:rStyle w:val="DocID"/>
        <w:rFonts w:ascii="Arial Narrow" w:hAnsi="Arial Narrow" w:cs="Times New Roman"/>
      </w:rPr>
      <w:t xml:space="preserve"> </w:t>
    </w:r>
    <w:r>
      <w:rPr>
        <w:rStyle w:val="DocID"/>
        <w:rFonts w:ascii="Arial Narrow" w:hAnsi="Arial Narrow" w:cs="Times New Roman"/>
        <w:b/>
      </w:rPr>
      <w:t>www.NCANA.com</w:t>
    </w:r>
  </w:p>
  <w:p>
    <w:pPr>
      <w:pStyle w:val="Footer"/>
      <w:rPr>
        <w:rStyle w:val="DocID"/>
      </w:rPr>
    </w:pPr>
    <w:r>
      <w:rPr>
        <w:rStyle w:val="DocID"/>
      </w:rPr>
      <w:t>PPAB 4727281v3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lear" w:pos="9360"/>
      </w:tabs>
      <w:spacing w:after="240"/>
      <w:ind w:left="-1260" w:right="-720"/>
      <w:jc w:val="center"/>
      <w:rPr>
        <w:rStyle w:val="DocID"/>
      </w:rPr>
    </w:pPr>
    <w:r>
      <w:rPr>
        <w:noProof/>
        <w:sz w:val="18"/>
      </w:rPr>
      <w:drawing>
        <wp:inline distT="0" distB="0" distL="0" distR="0">
          <wp:extent cx="7500938" cy="72390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7514098" cy="725170"/>
                  </a:xfrm>
                  <a:prstGeom prst="rect">
                    <a:avLst/>
                  </a:prstGeom>
                  <a:noFill/>
                </pic:spPr>
              </pic:pic>
            </a:graphicData>
          </a:graphic>
        </wp:inline>
      </w:drawing>
    </w:r>
  </w:p>
  <w:p>
    <w:pPr>
      <w:pStyle w:val="Footer"/>
      <w:jc w:val="center"/>
      <w:rPr>
        <w:rStyle w:val="DocID"/>
        <w:rFonts w:ascii="Arial Narrow" w:hAnsi="Arial Narrow"/>
      </w:rPr>
    </w:pPr>
    <w:r>
      <w:rPr>
        <w:rStyle w:val="DocID"/>
        <w:rFonts w:ascii="Arial Narrow" w:hAnsi="Arial Narrow"/>
        <w:b/>
      </w:rPr>
      <w:t>NCANA</w:t>
    </w:r>
    <w:r>
      <w:rPr>
        <w:rStyle w:val="DocID"/>
        <w:rFonts w:ascii="Arial Narrow" w:hAnsi="Arial Narrow"/>
      </w:rPr>
      <w:t xml:space="preserve"> </w:t>
    </w:r>
    <w:r>
      <w:rPr>
        <w:rStyle w:val="DocID"/>
        <w:rFonts w:ascii="Arial Narrow" w:hAnsi="Arial Narrow" w:cs="Times New Roman"/>
        <w:color w:val="E60000"/>
      </w:rPr>
      <w:t>|</w:t>
    </w:r>
    <w:r>
      <w:rPr>
        <w:rStyle w:val="DocID"/>
        <w:rFonts w:ascii="Arial Narrow" w:hAnsi="Arial Narrow"/>
      </w:rPr>
      <w:t xml:space="preserve"> 919-779-7881 </w:t>
    </w:r>
    <w:r>
      <w:rPr>
        <w:rStyle w:val="DocID"/>
        <w:rFonts w:ascii="Arial Narrow" w:hAnsi="Arial Narrow" w:cs="Times New Roman"/>
        <w:color w:val="E60000"/>
      </w:rPr>
      <w:t>|</w:t>
    </w:r>
    <w:r>
      <w:rPr>
        <w:rStyle w:val="DocID"/>
        <w:rFonts w:ascii="Arial Narrow" w:hAnsi="Arial Narrow" w:cs="Times New Roman"/>
      </w:rPr>
      <w:t xml:space="preserve"> 3801 Lake Boone Trail, Suite 190 </w:t>
    </w:r>
    <w:r>
      <w:rPr>
        <w:rStyle w:val="DocID"/>
        <w:rFonts w:ascii="Arial Narrow" w:hAnsi="Arial Narrow" w:cs="Times New Roman"/>
        <w:color w:val="E60000"/>
      </w:rPr>
      <w:t>|</w:t>
    </w:r>
    <w:r>
      <w:rPr>
        <w:rStyle w:val="DocID"/>
        <w:rFonts w:ascii="Arial Narrow" w:hAnsi="Arial Narrow" w:cs="Times New Roman"/>
      </w:rPr>
      <w:t xml:space="preserve"> Raleigh, NC 27607 </w:t>
    </w:r>
    <w:r>
      <w:rPr>
        <w:rStyle w:val="DocID"/>
        <w:rFonts w:ascii="Arial Narrow" w:hAnsi="Arial Narrow" w:cs="Times New Roman"/>
        <w:color w:val="E60000"/>
      </w:rPr>
      <w:t>|</w:t>
    </w:r>
    <w:r>
      <w:rPr>
        <w:rStyle w:val="DocID"/>
        <w:rFonts w:ascii="Arial Narrow" w:hAnsi="Arial Narrow" w:cs="Times New Roman"/>
      </w:rPr>
      <w:t xml:space="preserve"> </w:t>
    </w:r>
    <w:r>
      <w:rPr>
        <w:rStyle w:val="DocID"/>
        <w:rFonts w:ascii="Arial Narrow" w:hAnsi="Arial Narrow" w:cs="Times New Roman"/>
        <w:b/>
      </w:rPr>
      <w:t>www.NCANA.com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simplePos x="0" y="0"/>
          <wp:positionH relativeFrom="column">
            <wp:posOffset>-290830</wp:posOffset>
          </wp:positionH>
          <wp:positionV relativeFrom="paragraph">
            <wp:posOffset>176493</wp:posOffset>
          </wp:positionV>
          <wp:extent cx="2191870" cy="6363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2191870" cy="63634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rPr>
        <w:noProof/>
      </w:rPr>
      <w:drawing>
        <wp:anchor distT="0" distB="0" distL="114300" distR="114300" simplePos="0" relativeHeight="251658240" behindDoc="0" locked="0" layoutInCell="1" allowOverlap="1">
          <wp:simplePos x="0" y="0"/>
          <wp:positionH relativeFrom="column">
            <wp:posOffset>-290195</wp:posOffset>
          </wp:positionH>
          <wp:positionV relativeFrom="paragraph">
            <wp:posOffset>176493</wp:posOffset>
          </wp:positionV>
          <wp:extent cx="2191870" cy="6363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2191870" cy="63634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C4C715C"/>
    <w:lvl w:ilvl="0">
      <w:start w:val="1"/>
      <w:numFmt w:val="decimal"/>
      <w:lvlText w:val="%1."/>
      <w:lvlJc w:val="left"/>
      <w:pPr>
        <w:tabs>
          <w:tab w:val="num" w:pos="1800"/>
        </w:tabs>
        <w:ind w:left="1800" w:hanging="360"/>
      </w:pPr>
    </w:lvl>
  </w:abstractNum>
  <w:abstractNum w:abstractNumId="1">
    <w:nsid w:val="FFFFFF7D"/>
    <w:multiLevelType w:val="singleLevel"/>
    <w:tmpl w:val="6D3AB770"/>
    <w:lvl w:ilvl="0">
      <w:start w:val="1"/>
      <w:numFmt w:val="decimal"/>
      <w:lvlText w:val="%1."/>
      <w:lvlJc w:val="left"/>
      <w:pPr>
        <w:tabs>
          <w:tab w:val="num" w:pos="1440"/>
        </w:tabs>
        <w:ind w:left="1440" w:hanging="360"/>
      </w:pPr>
    </w:lvl>
  </w:abstractNum>
  <w:abstractNum w:abstractNumId="2">
    <w:nsid w:val="FFFFFF7E"/>
    <w:multiLevelType w:val="singleLevel"/>
    <w:tmpl w:val="469AD6F8"/>
    <w:lvl w:ilvl="0">
      <w:start w:val="1"/>
      <w:numFmt w:val="decimal"/>
      <w:lvlText w:val="%1."/>
      <w:lvlJc w:val="left"/>
      <w:pPr>
        <w:tabs>
          <w:tab w:val="num" w:pos="1080"/>
        </w:tabs>
        <w:ind w:left="1080" w:hanging="360"/>
      </w:pPr>
    </w:lvl>
  </w:abstractNum>
  <w:abstractNum w:abstractNumId="3">
    <w:nsid w:val="FFFFFF7F"/>
    <w:multiLevelType w:val="singleLevel"/>
    <w:tmpl w:val="252E97C0"/>
    <w:lvl w:ilvl="0">
      <w:start w:val="1"/>
      <w:numFmt w:val="decimal"/>
      <w:lvlText w:val="%1."/>
      <w:lvlJc w:val="left"/>
      <w:pPr>
        <w:tabs>
          <w:tab w:val="num" w:pos="720"/>
        </w:tabs>
        <w:ind w:left="720" w:hanging="360"/>
      </w:pPr>
    </w:lvl>
  </w:abstractNum>
  <w:abstractNum w:abstractNumId="4">
    <w:nsid w:val="FFFFFF80"/>
    <w:multiLevelType w:val="singleLevel"/>
    <w:tmpl w:val="170C66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D486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9C4B9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3479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304D2C"/>
    <w:lvl w:ilvl="0">
      <w:start w:val="1"/>
      <w:numFmt w:val="decimal"/>
      <w:lvlText w:val="%1."/>
      <w:lvlJc w:val="left"/>
      <w:pPr>
        <w:tabs>
          <w:tab w:val="num" w:pos="360"/>
        </w:tabs>
        <w:ind w:left="360" w:hanging="360"/>
      </w:pPr>
    </w:lvl>
  </w:abstractNum>
  <w:abstractNum w:abstractNumId="9">
    <w:nsid w:val="FFFFFF89"/>
    <w:multiLevelType w:val="singleLevel"/>
    <w:tmpl w:val="9AB246FC"/>
    <w:lvl w:ilvl="0">
      <w:start w:val="1"/>
      <w:numFmt w:val="bullet"/>
      <w:lvlText w:val=""/>
      <w:lvlJc w:val="left"/>
      <w:pPr>
        <w:tabs>
          <w:tab w:val="num" w:pos="360"/>
        </w:tabs>
        <w:ind w:left="360" w:hanging="360"/>
      </w:pPr>
      <w:rPr>
        <w:rFonts w:ascii="Symbol" w:hAnsi="Symbol" w:hint="default"/>
      </w:rPr>
    </w:lvl>
  </w:abstractNum>
  <w:abstractNum w:abstractNumId="10">
    <w:nsid w:val="057B6A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623F9A"/>
    <w:multiLevelType w:val="multilevel"/>
    <w:tmpl w:val="3B34C09C"/>
    <w:name w:val="NumLists"/>
    <w:styleLink w:val="NumLists"/>
    <w:lvl w:ilvl="0">
      <w:start w:val="1"/>
      <w:numFmt w:val="decimal"/>
      <w:pStyle w:val="APPNu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2">
    <w:nsid w:val="144C6CB2"/>
    <w:multiLevelType w:val="multilevel"/>
    <w:tmpl w:val="DD28E4BE"/>
    <w:name w:val="AppNumList w/Space"/>
    <w:lvl w:ilvl="0">
      <w:start w:val="1"/>
      <w:numFmt w:val="decimal"/>
      <w:pStyle w:val="APPNumListw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3">
    <w:nsid w:val="16502E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A3E7314"/>
    <w:multiLevelType w:val="multilevel"/>
    <w:tmpl w:val="4B128ABE"/>
    <w:lvl w:ilvl="0">
      <w:start w:val="1"/>
      <w:numFmt w:val="bullet"/>
      <w:lvlText w:val=""/>
      <w:lvlJc w:val="left"/>
      <w:pPr>
        <w:tabs>
          <w:tab w:val="num" w:pos="720"/>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72441E3"/>
    <w:multiLevelType w:val="multilevel"/>
    <w:tmpl w:val="3EB628A0"/>
    <w:lvl w:ilvl="0">
      <w:start w:val="1"/>
      <w:numFmt w:val="decimal"/>
      <w:lvlText w:val="%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A04205E"/>
    <w:multiLevelType w:val="hybridMultilevel"/>
    <w:tmpl w:val="3C2481F2"/>
    <w:lvl w:ilvl="0">
      <w:start w:val="1"/>
      <w:numFmt w:val="decimal"/>
      <w:lvlText w:val="%1."/>
      <w:lvlJc w:val="left"/>
      <w:pPr>
        <w:tabs>
          <w:tab w:val="num" w:pos="720"/>
        </w:tabs>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33404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3AB3D48"/>
    <w:multiLevelType w:val="hybridMultilevel"/>
    <w:tmpl w:val="511CFC76"/>
    <w:lvl w:ilvl="0">
      <w:start w:val="1"/>
      <w:numFmt w:val="decimal"/>
      <w:pStyle w:val="APPTNT"/>
      <w:lvlText w:val="%1."/>
      <w:lvlJc w:val="left"/>
      <w:pPr>
        <w:tabs>
          <w:tab w:val="num" w:pos="72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6393D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7096199"/>
    <w:multiLevelType w:val="hybridMultilevel"/>
    <w:tmpl w:val="3662D712"/>
    <w:lvl w:ilvl="0">
      <w:start w:val="1"/>
      <w:numFmt w:val="bullet"/>
      <w:lvlText w:val=""/>
      <w:lvlJc w:val="left"/>
      <w:pPr>
        <w:tabs>
          <w:tab w:val="num" w:pos="720"/>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C884BBF"/>
    <w:multiLevelType w:val="multilevel"/>
    <w:tmpl w:val="CB4A4FEA"/>
    <w:styleLink w:val="APPNumListwSpace0"/>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2">
    <w:nsid w:val="51057E27"/>
    <w:multiLevelType w:val="multilevel"/>
    <w:tmpl w:val="4B128ABE"/>
    <w:lvl w:ilvl="0">
      <w:start w:val="1"/>
      <w:numFmt w:val="bullet"/>
      <w:lvlText w:val=""/>
      <w:lvlJc w:val="left"/>
      <w:pPr>
        <w:tabs>
          <w:tab w:val="num" w:pos="720"/>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84A53D5"/>
    <w:multiLevelType w:val="multilevel"/>
    <w:tmpl w:val="FB7A20A8"/>
    <w:name w:val="ListBullets3"/>
    <w:numStyleLink w:val="ListBullets"/>
  </w:abstractNum>
  <w:abstractNum w:abstractNumId="24">
    <w:nsid w:val="588074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11361BB"/>
    <w:multiLevelType w:val="multilevel"/>
    <w:tmpl w:val="FB7A20A8"/>
    <w:name w:val="ListBullets2"/>
    <w:numStyleLink w:val="ListBullets"/>
  </w:abstractNum>
  <w:abstractNum w:abstractNumId="26">
    <w:nsid w:val="61193EF4"/>
    <w:multiLevelType w:val="multilevel"/>
    <w:tmpl w:val="3B34C09C"/>
    <w:name w:val="NumLists2"/>
    <w:numStyleLink w:val="NumLists"/>
  </w:abstractNum>
  <w:abstractNum w:abstractNumId="27">
    <w:nsid w:val="69A10B5E"/>
    <w:multiLevelType w:val="hybridMultilevel"/>
    <w:tmpl w:val="A4F021D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790161B9"/>
    <w:multiLevelType w:val="multilevel"/>
    <w:tmpl w:val="FB7A20A8"/>
    <w:name w:val="ListBullets"/>
    <w:styleLink w:val="ListBullets"/>
    <w:lvl w:ilvl="0">
      <w:start w:val="1"/>
      <w:numFmt w:val="bullet"/>
      <w:pStyle w:val="APPBulletTx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hint="default"/>
      </w:rPr>
    </w:lvl>
    <w:lvl w:ilvl="2">
      <w:start w:val="1"/>
      <w:numFmt w:val="bullet"/>
      <w:lvlText w:val=""/>
      <w:lvlJc w:val="left"/>
      <w:pPr>
        <w:tabs>
          <w:tab w:val="num" w:pos="2160"/>
        </w:tabs>
        <w:ind w:left="2160" w:hanging="720"/>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hint="default"/>
      </w:rPr>
    </w:lvl>
    <w:lvl w:ilvl="5">
      <w:start w:val="1"/>
      <w:numFmt w:val="bullet"/>
      <w:lvlText w:val=""/>
      <w:lvlJc w:val="left"/>
      <w:pPr>
        <w:tabs>
          <w:tab w:val="num" w:pos="4320"/>
        </w:tabs>
        <w:ind w:left="4320" w:hanging="720"/>
      </w:pPr>
      <w:rPr>
        <w:rFonts w:ascii="Wingdings" w:hAnsi="Wingdings"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o"/>
      <w:lvlJc w:val="left"/>
      <w:pPr>
        <w:tabs>
          <w:tab w:val="num" w:pos="5760"/>
        </w:tabs>
        <w:ind w:left="5760" w:hanging="720"/>
      </w:pPr>
      <w:rPr>
        <w:rFonts w:ascii="Courier New" w:hAnsi="Courier New" w:cs="Courier New" w:hint="default"/>
      </w:rPr>
    </w:lvl>
    <w:lvl w:ilvl="8">
      <w:start w:val="1"/>
      <w:numFmt w:val="bullet"/>
      <w:lvlText w:val=""/>
      <w:lvlJc w:val="left"/>
      <w:pPr>
        <w:tabs>
          <w:tab w:val="num" w:pos="6480"/>
        </w:tabs>
        <w:ind w:left="6480" w:hanging="720"/>
      </w:pPr>
      <w:rPr>
        <w:rFonts w:ascii="Wingdings" w:hAnsi="Wingdings" w:hint="default"/>
      </w:rPr>
    </w:lvl>
  </w:abstractNum>
  <w:num w:numId="1">
    <w:abstractNumId w:val="20"/>
  </w:num>
  <w:num w:numId="2">
    <w:abstractNumId w:val="16"/>
  </w:num>
  <w:num w:numId="3">
    <w:abstractNumId w:val="18"/>
  </w:num>
  <w:num w:numId="4">
    <w:abstractNumId w:val="18"/>
  </w:num>
  <w:num w:numId="5">
    <w:abstractNumId w:val="17"/>
  </w:num>
  <w:num w:numId="6">
    <w:abstractNumId w:val="15"/>
  </w:num>
  <w:num w:numId="7">
    <w:abstractNumId w:val="14"/>
  </w:num>
  <w:num w:numId="8">
    <w:abstractNumId w:val="19"/>
  </w:num>
  <w:num w:numId="9">
    <w:abstractNumId w:val="27"/>
  </w:num>
  <w:num w:numId="10">
    <w:abstractNumId w:val="13"/>
  </w:num>
  <w:num w:numId="11">
    <w:abstractNumId w:val="24"/>
  </w:num>
  <w:num w:numId="12">
    <w:abstractNumId w:val="22"/>
  </w:num>
  <w:num w:numId="13">
    <w:abstractNumId w:val="28"/>
  </w:num>
  <w:num w:numId="14">
    <w:abstractNumId w:val="10"/>
  </w:num>
  <w:num w:numId="15">
    <w:abstractNumId w:val="25"/>
  </w:num>
  <w:num w:numId="16">
    <w:abstractNumId w:val="23"/>
  </w:num>
  <w:num w:numId="17">
    <w:abstractNumId w:val="11"/>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stylePaneFormatFilter w:val="D024" w:allStyles="0" w:alternateStyleNames="1" w:clearFormatting="1" w:customStyles="0" w:directFormattingOnNumbering="0" w:directFormattingOnParagraphs="0" w:directFormattingOnRuns="0" w:directFormattingOnTables="0" w:headingStyles="1" w:latentStyles="1" w:numberingStyles="0" w:stylesInUse="0" w:tableStyles="0" w:top3HeadingStyles="0" w:visibleStyl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pPr>
        <w:spacing w:after="24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iPriority="0" w:unhideWhenUsed="1"/>
    <w:lsdException w:name="caption" w:qFormat="1"/>
    <w:lsdException w:name="Default Paragraph Font" w:uiPriority="1" w:unhideWhenUsed="1"/>
    <w:lsdException w:name="Subtitle" w:qFormat="1"/>
    <w:lsdException w:name="Body Text First Indent" w:unhideWhenUsed="1"/>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unhideWhenUsed="1" w:qFormat="1"/>
  </w:latentStyles>
  <w:style w:type="paragraph" w:default="1" w:styleId="Normal">
    <w:name w:val="Normal"/>
    <w:uiPriority w:val="8"/>
    <w:qFormat/>
    <w:pPr>
      <w:spacing w:after="0"/>
    </w:pPr>
  </w:style>
  <w:style w:type="paragraph" w:styleId="Heading1">
    <w:name w:val="heading 1"/>
    <w:basedOn w:val="Normal"/>
    <w:next w:val="Normal"/>
    <w:link w:val="Heading1Char"/>
    <w:uiPriority w:val="9"/>
    <w:pPr>
      <w:keepNext/>
      <w:outlineLvl w:val="0"/>
    </w:pPr>
    <w:rPr>
      <w:rFonts w:eastAsia="Times New Roman" w:cs="Arial"/>
      <w:b/>
      <w:bCs/>
      <w:kern w:val="32"/>
      <w:szCs w:val="32"/>
    </w:rPr>
  </w:style>
  <w:style w:type="paragraph" w:styleId="Heading2">
    <w:name w:val="heading 2"/>
    <w:basedOn w:val="Normal"/>
    <w:next w:val="Normal"/>
    <w:link w:val="Heading2Char"/>
    <w:uiPriority w:val="9"/>
    <w:unhideWhenUsed/>
    <w:pPr>
      <w:keepNext/>
      <w:outlineLvl w:val="1"/>
    </w:pPr>
    <w:rPr>
      <w:rFonts w:eastAsia="Times New Roman" w:cs="Arial"/>
      <w:b/>
      <w:bCs/>
      <w:iCs/>
      <w:szCs w:val="28"/>
    </w:rPr>
  </w:style>
  <w:style w:type="paragraph" w:styleId="Heading3">
    <w:name w:val="heading 3"/>
    <w:basedOn w:val="Normal"/>
    <w:next w:val="Normal"/>
    <w:link w:val="Heading3Char"/>
    <w:uiPriority w:val="9"/>
    <w:unhideWhenUsed/>
    <w:pPr>
      <w:outlineLvl w:val="2"/>
    </w:pPr>
    <w:rPr>
      <w:rFonts w:eastAsia="Times New Roman" w:cs="Arial"/>
      <w:bCs/>
      <w:szCs w:val="26"/>
    </w:rPr>
  </w:style>
  <w:style w:type="paragraph" w:styleId="Heading4">
    <w:name w:val="heading 4"/>
    <w:basedOn w:val="Normal"/>
    <w:next w:val="Normal"/>
    <w:link w:val="Heading4Char"/>
    <w:uiPriority w:val="9"/>
    <w:unhideWhenUsed/>
    <w:pPr>
      <w:outlineLvl w:val="3"/>
    </w:pPr>
    <w:rPr>
      <w:rFonts w:eastAsia="Times New Roman" w:cs="Times New Roman"/>
      <w:bCs/>
      <w:szCs w:val="28"/>
    </w:rPr>
  </w:style>
  <w:style w:type="paragraph" w:styleId="Heading5">
    <w:name w:val="heading 5"/>
    <w:basedOn w:val="Normal"/>
    <w:next w:val="Normal"/>
    <w:link w:val="Heading5Char"/>
    <w:uiPriority w:val="9"/>
    <w:unhideWhenUsed/>
    <w:pPr>
      <w:outlineLvl w:val="4"/>
    </w:pPr>
    <w:rPr>
      <w:rFonts w:eastAsia="Times New Roman" w:cs="Times New Roman"/>
      <w:bCs/>
      <w:iCs/>
      <w:szCs w:val="26"/>
    </w:rPr>
  </w:style>
  <w:style w:type="paragraph" w:styleId="Heading6">
    <w:name w:val="heading 6"/>
    <w:basedOn w:val="Normal"/>
    <w:next w:val="Normal"/>
    <w:link w:val="Heading6Char"/>
    <w:uiPriority w:val="9"/>
    <w:unhideWhenUsed/>
    <w:pPr>
      <w:outlineLvl w:val="5"/>
    </w:pPr>
    <w:rPr>
      <w:rFonts w:eastAsia="Times New Roman" w:cs="Times New Roman"/>
      <w:bCs/>
      <w:szCs w:val="22"/>
    </w:rPr>
  </w:style>
  <w:style w:type="paragraph" w:styleId="Heading7">
    <w:name w:val="heading 7"/>
    <w:basedOn w:val="Normal"/>
    <w:next w:val="Normal"/>
    <w:link w:val="Heading7Char"/>
    <w:uiPriority w:val="9"/>
    <w:unhideWhenUsed/>
    <w:pPr>
      <w:outlineLvl w:val="6"/>
    </w:pPr>
    <w:rPr>
      <w:rFonts w:eastAsia="Times New Roman" w:cs="Times New Roman"/>
    </w:rPr>
  </w:style>
  <w:style w:type="paragraph" w:styleId="Heading8">
    <w:name w:val="heading 8"/>
    <w:basedOn w:val="Normal"/>
    <w:next w:val="Normal"/>
    <w:link w:val="Heading8Char"/>
    <w:uiPriority w:val="9"/>
    <w:unhideWhenUsed/>
    <w:pPr>
      <w:outlineLvl w:val="7"/>
    </w:pPr>
    <w:rPr>
      <w:rFonts w:eastAsia="Times New Roman" w:cs="Times New Roman"/>
      <w:iCs/>
    </w:rPr>
  </w:style>
  <w:style w:type="paragraph" w:styleId="Heading9">
    <w:name w:val="heading 9"/>
    <w:basedOn w:val="Normal"/>
    <w:next w:val="Normal"/>
    <w:link w:val="Heading9Char"/>
    <w:uiPriority w:val="9"/>
    <w:unhideWhenUsed/>
    <w:pPr>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style>
  <w:style w:type="paragraph" w:customStyle="1" w:styleId="APPBlockQuote">
    <w:name w:val="APPBlockQuote"/>
    <w:basedOn w:val="Normal"/>
    <w:uiPriority w:val="6"/>
    <w:qFormat/>
    <w:pPr>
      <w:spacing w:after="240"/>
      <w:ind w:left="720" w:right="720"/>
    </w:pPr>
    <w:rPr>
      <w:rFonts w:eastAsia="Times New Roman" w:cs="Times New Roman"/>
    </w:rPr>
  </w:style>
  <w:style w:type="paragraph" w:customStyle="1" w:styleId="APPBlockQuote1">
    <w:name w:val="APPBlockQuote 1&quot;"/>
    <w:basedOn w:val="APPBlockQuote"/>
    <w:uiPriority w:val="6"/>
    <w:qFormat/>
    <w:pPr>
      <w:ind w:left="1440" w:right="1440"/>
    </w:pPr>
  </w:style>
  <w:style w:type="paragraph" w:customStyle="1" w:styleId="APPBlockTxt">
    <w:name w:val="APPBlockTxt"/>
    <w:basedOn w:val="Normal"/>
    <w:uiPriority w:val="5"/>
    <w:qFormat/>
    <w:pPr>
      <w:spacing w:after="240"/>
    </w:pPr>
    <w:rPr>
      <w:rFonts w:eastAsia="Times New Roman" w:cs="Times New Roman"/>
    </w:rPr>
  </w:style>
  <w:style w:type="paragraph" w:customStyle="1" w:styleId="APPBodyTxt">
    <w:name w:val="APPBodyTxt"/>
    <w:basedOn w:val="Normal"/>
    <w:uiPriority w:val="3"/>
    <w:qFormat/>
    <w:pPr>
      <w:spacing w:after="240"/>
      <w:ind w:firstLine="720"/>
    </w:pPr>
    <w:rPr>
      <w:rFonts w:eastAsia="Times New Roman" w:cs="Times New Roman"/>
    </w:rPr>
  </w:style>
  <w:style w:type="paragraph" w:customStyle="1" w:styleId="APPBodyTxt2">
    <w:name w:val="APPBodyTxt 2"/>
    <w:basedOn w:val="Normal"/>
    <w:uiPriority w:val="3"/>
    <w:qFormat/>
    <w:pPr>
      <w:spacing w:line="480" w:lineRule="auto"/>
      <w:ind w:firstLine="720"/>
    </w:pPr>
    <w:rPr>
      <w:rFonts w:eastAsia="Times New Roman" w:cs="Times New Roman"/>
    </w:rPr>
  </w:style>
  <w:style w:type="paragraph" w:customStyle="1" w:styleId="APPBodyTxtJ">
    <w:name w:val="APPBodyTxt J"/>
    <w:basedOn w:val="Normal"/>
    <w:uiPriority w:val="3"/>
    <w:qFormat/>
    <w:pPr>
      <w:spacing w:after="240"/>
      <w:ind w:firstLine="720"/>
      <w:jc w:val="both"/>
    </w:pPr>
    <w:rPr>
      <w:rFonts w:eastAsia="Times New Roman" w:cs="Times New Roman"/>
    </w:rPr>
  </w:style>
  <w:style w:type="paragraph" w:customStyle="1" w:styleId="APPBodyTxtJ2">
    <w:name w:val="APPBodyTxt J 2"/>
    <w:basedOn w:val="Normal"/>
    <w:uiPriority w:val="3"/>
    <w:qFormat/>
    <w:pPr>
      <w:spacing w:line="480" w:lineRule="auto"/>
      <w:ind w:firstLine="720"/>
      <w:jc w:val="both"/>
    </w:pPr>
    <w:rPr>
      <w:rFonts w:eastAsia="Times New Roman" w:cs="Times New Roman"/>
    </w:rPr>
  </w:style>
  <w:style w:type="paragraph" w:customStyle="1" w:styleId="APPClosing">
    <w:name w:val="APPClosing"/>
    <w:basedOn w:val="Normal"/>
    <w:uiPriority w:val="8"/>
    <w:pPr>
      <w:spacing w:after="720"/>
      <w:ind w:left="4680"/>
    </w:pPr>
    <w:rPr>
      <w:rFonts w:eastAsia="Times New Roman" w:cs="Times New Roman"/>
    </w:rPr>
  </w:style>
  <w:style w:type="paragraph" w:customStyle="1" w:styleId="APPSignature">
    <w:name w:val="APPSignature"/>
    <w:basedOn w:val="Normal"/>
    <w:uiPriority w:val="8"/>
    <w:qFormat/>
    <w:pPr>
      <w:ind w:left="4680"/>
    </w:pPr>
    <w:rPr>
      <w:rFonts w:eastAsia="Times New Roman" w:cs="Times New Roman"/>
    </w:rPr>
  </w:style>
  <w:style w:type="paragraph" w:customStyle="1" w:styleId="APPTableTxt">
    <w:name w:val="APPTableTxt"/>
    <w:basedOn w:val="Normal"/>
    <w:uiPriority w:val="6"/>
    <w:qFormat/>
    <w:rPr>
      <w:rFonts w:eastAsia="Times New Roman" w:cs="Times New Roman"/>
    </w:rPr>
  </w:style>
  <w:style w:type="paragraph" w:customStyle="1" w:styleId="APPTitle">
    <w:name w:val="APP Title"/>
    <w:basedOn w:val="APPBodyTxt"/>
    <w:uiPriority w:val="2"/>
    <w:qFormat/>
    <w:pPr>
      <w:ind w:firstLine="0"/>
      <w:jc w:val="center"/>
      <w:outlineLvl w:val="0"/>
    </w:pPr>
    <w:rPr>
      <w:rFonts w:ascii="Times New Roman Bold" w:hAnsi="Times New Roman Bold"/>
    </w:rPr>
  </w:style>
  <w:style w:type="character" w:customStyle="1" w:styleId="DocID">
    <w:name w:val="DocID"/>
    <w:basedOn w:val="DefaultParagraphFont"/>
    <w:uiPriority w:val="99"/>
    <w:semiHidden/>
    <w:rPr>
      <w:rFonts w:ascii="Times New Roman" w:hAnsi="Times New Roman"/>
      <w:dstrike w:val="0"/>
      <w:color w:val="auto"/>
      <w:sz w:val="18"/>
      <w:u w:val="none"/>
      <w:vertAlign w:val="baseline"/>
    </w:rPr>
  </w:style>
  <w:style w:type="character" w:customStyle="1" w:styleId="Heading1Char">
    <w:name w:val="Heading 1 Char"/>
    <w:basedOn w:val="DefaultParagraphFont"/>
    <w:link w:val="Heading1"/>
    <w:uiPriority w:val="9"/>
    <w:rPr>
      <w:rFonts w:eastAsia="Times New Roman" w:cs="Arial"/>
      <w:b/>
      <w:bCs/>
      <w:kern w:val="32"/>
      <w:szCs w:val="32"/>
    </w:rPr>
  </w:style>
  <w:style w:type="character" w:customStyle="1" w:styleId="Heading2Char">
    <w:name w:val="Heading 2 Char"/>
    <w:basedOn w:val="DefaultParagraphFont"/>
    <w:link w:val="Heading2"/>
    <w:uiPriority w:val="9"/>
    <w:rPr>
      <w:rFonts w:eastAsia="Times New Roman" w:cs="Arial"/>
      <w:b/>
      <w:bCs/>
      <w:iCs/>
      <w:szCs w:val="28"/>
    </w:rPr>
  </w:style>
  <w:style w:type="character" w:customStyle="1" w:styleId="Heading3Char">
    <w:name w:val="Heading 3 Char"/>
    <w:basedOn w:val="DefaultParagraphFont"/>
    <w:link w:val="Heading3"/>
    <w:uiPriority w:val="9"/>
    <w:rPr>
      <w:rFonts w:eastAsia="Times New Roman" w:cs="Arial"/>
      <w:bCs/>
      <w:szCs w:val="26"/>
    </w:rPr>
  </w:style>
  <w:style w:type="character" w:customStyle="1" w:styleId="Heading4Char">
    <w:name w:val="Heading 4 Char"/>
    <w:basedOn w:val="DefaultParagraphFont"/>
    <w:link w:val="Heading4"/>
    <w:uiPriority w:val="9"/>
    <w:rPr>
      <w:rFonts w:eastAsia="Times New Roman" w:cs="Times New Roman"/>
      <w:bCs/>
      <w:szCs w:val="28"/>
    </w:rPr>
  </w:style>
  <w:style w:type="character" w:customStyle="1" w:styleId="Heading5Char">
    <w:name w:val="Heading 5 Char"/>
    <w:basedOn w:val="DefaultParagraphFont"/>
    <w:link w:val="Heading5"/>
    <w:uiPriority w:val="9"/>
    <w:rPr>
      <w:rFonts w:eastAsia="Times New Roman" w:cs="Times New Roman"/>
      <w:bCs/>
      <w:iCs/>
      <w:szCs w:val="26"/>
    </w:rPr>
  </w:style>
  <w:style w:type="character" w:customStyle="1" w:styleId="Heading6Char">
    <w:name w:val="Heading 6 Char"/>
    <w:basedOn w:val="DefaultParagraphFont"/>
    <w:link w:val="Heading6"/>
    <w:uiPriority w:val="9"/>
    <w:rPr>
      <w:rFonts w:eastAsia="Times New Roman" w:cs="Times New Roman"/>
      <w:bCs/>
      <w:szCs w:val="22"/>
    </w:rPr>
  </w:style>
  <w:style w:type="character" w:customStyle="1" w:styleId="Heading7Char">
    <w:name w:val="Heading 7 Char"/>
    <w:basedOn w:val="DefaultParagraphFont"/>
    <w:link w:val="Heading7"/>
    <w:uiPriority w:val="9"/>
    <w:rPr>
      <w:rFonts w:eastAsia="Times New Roman" w:cs="Times New Roman"/>
    </w:rPr>
  </w:style>
  <w:style w:type="character" w:customStyle="1" w:styleId="Heading8Char">
    <w:name w:val="Heading 8 Char"/>
    <w:basedOn w:val="DefaultParagraphFont"/>
    <w:link w:val="Heading8"/>
    <w:uiPriority w:val="9"/>
    <w:rPr>
      <w:rFonts w:eastAsia="Times New Roman" w:cs="Times New Roman"/>
      <w:iCs/>
    </w:rPr>
  </w:style>
  <w:style w:type="character" w:customStyle="1" w:styleId="Heading9Char">
    <w:name w:val="Heading 9 Char"/>
    <w:basedOn w:val="DefaultParagraphFont"/>
    <w:link w:val="Heading9"/>
    <w:uiPriority w:val="9"/>
    <w:rPr>
      <w:rFonts w:eastAsia="Times New Roman" w:cs="Arial"/>
      <w:szCs w:val="22"/>
    </w:rPr>
  </w:style>
  <w:style w:type="paragraph" w:styleId="TOC1">
    <w:name w:val="toc 1"/>
    <w:basedOn w:val="Normal"/>
    <w:next w:val="Normal"/>
    <w:autoRedefine/>
    <w:uiPriority w:val="99"/>
    <w:semiHidden/>
    <w:pPr>
      <w:ind w:left="720" w:right="432" w:hanging="720"/>
    </w:pPr>
    <w:rPr>
      <w:rFonts w:eastAsia="Times New Roman" w:cs="Times New Roman"/>
      <w:noProof/>
      <w:szCs w:val="20"/>
    </w:rPr>
  </w:style>
  <w:style w:type="paragraph" w:styleId="TOC2">
    <w:name w:val="toc 2"/>
    <w:basedOn w:val="Normal"/>
    <w:next w:val="Normal"/>
    <w:autoRedefine/>
    <w:uiPriority w:val="99"/>
    <w:semiHidden/>
    <w:pPr>
      <w:tabs>
        <w:tab w:val="left" w:pos="1440"/>
        <w:tab w:val="right" w:leader="dot" w:pos="9360"/>
      </w:tabs>
      <w:ind w:left="1440" w:right="432" w:hanging="720"/>
    </w:pPr>
    <w:rPr>
      <w:rFonts w:eastAsia="Times New Roman" w:cs="Times New Roman"/>
      <w:noProof/>
    </w:rPr>
  </w:style>
  <w:style w:type="paragraph" w:styleId="TOC3">
    <w:name w:val="toc 3"/>
    <w:basedOn w:val="Normal"/>
    <w:next w:val="Normal"/>
    <w:autoRedefine/>
    <w:uiPriority w:val="99"/>
    <w:semiHidden/>
    <w:pPr>
      <w:tabs>
        <w:tab w:val="left" w:pos="2160"/>
        <w:tab w:val="right" w:leader="dot" w:pos="9360"/>
      </w:tabs>
      <w:ind w:left="2160" w:right="432" w:hanging="720"/>
    </w:pPr>
    <w:rPr>
      <w:rFonts w:eastAsia="Times New Roman" w:cs="Times New Roman"/>
      <w:noProof/>
    </w:rPr>
  </w:style>
  <w:style w:type="paragraph" w:styleId="TOC4">
    <w:name w:val="toc 4"/>
    <w:basedOn w:val="Normal"/>
    <w:next w:val="Normal"/>
    <w:autoRedefine/>
    <w:uiPriority w:val="99"/>
    <w:semiHidden/>
    <w:pPr>
      <w:tabs>
        <w:tab w:val="left" w:pos="2880"/>
        <w:tab w:val="right" w:leader="dot" w:pos="9360"/>
      </w:tabs>
      <w:ind w:left="2880" w:right="432" w:hanging="720"/>
    </w:pPr>
    <w:rPr>
      <w:rFonts w:eastAsia="Times New Roman" w:cs="Times New Roman"/>
      <w:noProof/>
    </w:rPr>
  </w:style>
  <w:style w:type="paragraph" w:styleId="TOC5">
    <w:name w:val="toc 5"/>
    <w:basedOn w:val="Normal"/>
    <w:next w:val="Normal"/>
    <w:autoRedefine/>
    <w:uiPriority w:val="99"/>
    <w:semiHidden/>
    <w:pPr>
      <w:tabs>
        <w:tab w:val="left" w:pos="3600"/>
        <w:tab w:val="right" w:leader="dot" w:pos="9360"/>
      </w:tabs>
      <w:ind w:left="3600" w:right="432" w:hanging="720"/>
    </w:pPr>
    <w:rPr>
      <w:rFonts w:eastAsia="Times New Roman" w:cs="Times New Roman"/>
      <w:noProof/>
    </w:rPr>
  </w:style>
  <w:style w:type="paragraph" w:styleId="TOC6">
    <w:name w:val="toc 6"/>
    <w:basedOn w:val="Normal"/>
    <w:next w:val="Normal"/>
    <w:autoRedefine/>
    <w:uiPriority w:val="99"/>
    <w:semiHidden/>
    <w:pPr>
      <w:tabs>
        <w:tab w:val="left" w:pos="4320"/>
        <w:tab w:val="right" w:leader="dot" w:pos="9360"/>
      </w:tabs>
      <w:ind w:left="4320" w:right="432" w:hanging="720"/>
    </w:pPr>
    <w:rPr>
      <w:rFonts w:eastAsia="Times New Roman" w:cs="Times New Roman"/>
      <w:noProof/>
    </w:rPr>
  </w:style>
  <w:style w:type="paragraph" w:styleId="TOC7">
    <w:name w:val="toc 7"/>
    <w:basedOn w:val="Normal"/>
    <w:next w:val="Normal"/>
    <w:autoRedefine/>
    <w:uiPriority w:val="99"/>
    <w:semiHidden/>
    <w:pPr>
      <w:tabs>
        <w:tab w:val="left" w:pos="5040"/>
        <w:tab w:val="right" w:leader="dot" w:pos="9360"/>
      </w:tabs>
      <w:ind w:left="5040" w:right="432" w:hanging="720"/>
    </w:pPr>
    <w:rPr>
      <w:rFonts w:eastAsia="Times New Roman" w:cs="Times New Roman"/>
      <w:noProof/>
    </w:rPr>
  </w:style>
  <w:style w:type="paragraph" w:styleId="TOC8">
    <w:name w:val="toc 8"/>
    <w:basedOn w:val="Normal"/>
    <w:next w:val="Normal"/>
    <w:autoRedefine/>
    <w:uiPriority w:val="99"/>
    <w:semiHidden/>
    <w:pPr>
      <w:tabs>
        <w:tab w:val="left" w:pos="5760"/>
        <w:tab w:val="right" w:leader="dot" w:pos="9360"/>
      </w:tabs>
      <w:ind w:left="5760" w:right="432" w:hanging="720"/>
    </w:pPr>
    <w:rPr>
      <w:rFonts w:eastAsia="Times New Roman" w:cs="Times New Roman"/>
      <w:noProof/>
    </w:rPr>
  </w:style>
  <w:style w:type="paragraph" w:styleId="TOC9">
    <w:name w:val="toc 9"/>
    <w:basedOn w:val="Normal"/>
    <w:next w:val="Normal"/>
    <w:autoRedefine/>
    <w:uiPriority w:val="99"/>
    <w:semiHidden/>
    <w:pPr>
      <w:ind w:left="6480" w:right="432" w:hanging="720"/>
    </w:pPr>
    <w:rPr>
      <w:rFonts w:eastAsia="Times New Roman" w:cs="Times New Roman"/>
      <w:noProof/>
      <w:szCs w:val="20"/>
    </w:rPr>
  </w:style>
  <w:style w:type="paragraph" w:styleId="TOCHeading">
    <w:name w:val="TOC Heading"/>
    <w:basedOn w:val="Normal"/>
    <w:uiPriority w:val="99"/>
    <w:semiHidden/>
    <w:pPr>
      <w:jc w:val="center"/>
    </w:pPr>
    <w:rPr>
      <w:rFonts w:eastAsia="Times New Roman" w:cs="Times New Roman"/>
      <w:b/>
      <w:szCs w:val="20"/>
    </w:rPr>
  </w:style>
  <w:style w:type="paragraph" w:customStyle="1" w:styleId="TOCPage">
    <w:name w:val="TOC Page"/>
    <w:basedOn w:val="Normal"/>
    <w:uiPriority w:val="99"/>
    <w:semiHidden/>
    <w:pPr>
      <w:jc w:val="right"/>
    </w:pPr>
    <w:rPr>
      <w:rFonts w:eastAsia="Times New Roman" w:cs="Times New Roman"/>
      <w:b/>
      <w:szCs w:val="20"/>
    </w:rPr>
  </w:style>
  <w:style w:type="paragraph" w:customStyle="1" w:styleId="APPBulletTxt">
    <w:name w:val="APPBulletTxt"/>
    <w:basedOn w:val="Normal"/>
    <w:uiPriority w:val="6"/>
    <w:qFormat/>
    <w:pPr>
      <w:numPr>
        <w:numId w:val="13"/>
      </w:numPr>
      <w:spacing w:after="120"/>
      <w:contextualSpacing/>
    </w:pPr>
    <w:rPr>
      <w:rFonts w:eastAsia="Times New Roman" w:cs="Times New Roman"/>
    </w:rPr>
  </w:style>
  <w:style w:type="paragraph" w:styleId="Caption">
    <w:name w:val="caption"/>
    <w:basedOn w:val="Normal"/>
    <w:next w:val="Normal"/>
    <w:uiPriority w:val="99"/>
    <w:semiHidden/>
    <w:qFormat/>
    <w:pPr>
      <w:spacing w:after="200"/>
      <w:jc w:val="center"/>
    </w:pPr>
    <w:rPr>
      <w:b/>
      <w:bCs/>
      <w:szCs w:val="18"/>
    </w:rPr>
  </w:style>
  <w:style w:type="paragraph" w:styleId="TOAHeading">
    <w:name w:val="toa heading"/>
    <w:basedOn w:val="Normal"/>
    <w:next w:val="Normal"/>
    <w:uiPriority w:val="99"/>
    <w:semiHidden/>
    <w:pPr>
      <w:spacing w:before="120"/>
    </w:pPr>
    <w:rPr>
      <w:rFonts w:eastAsiaTheme="majorEastAsia" w:cstheme="majorBidi"/>
      <w:b/>
      <w:bCs/>
    </w:rPr>
  </w:style>
  <w:style w:type="paragraph" w:styleId="Title">
    <w:name w:val="Title"/>
    <w:basedOn w:val="Normal"/>
    <w:next w:val="Normal"/>
    <w:link w:val="TitleChar"/>
    <w:uiPriority w:val="99"/>
    <w:semiHidden/>
    <w:pPr>
      <w:spacing w:after="300"/>
      <w:contextualSpacing/>
    </w:pPr>
    <w:rPr>
      <w:rFonts w:eastAsiaTheme="majorEastAsia" w:cstheme="majorBidi"/>
      <w:spacing w:val="5"/>
      <w:kern w:val="28"/>
      <w:szCs w:val="52"/>
    </w:rPr>
  </w:style>
  <w:style w:type="character" w:customStyle="1" w:styleId="TitleChar">
    <w:name w:val="Title Char"/>
    <w:basedOn w:val="DefaultParagraphFont"/>
    <w:link w:val="Title"/>
    <w:uiPriority w:val="99"/>
    <w:semiHidden/>
    <w:rPr>
      <w:rFonts w:eastAsiaTheme="majorEastAsia" w:cstheme="majorBidi"/>
      <w:spacing w:val="5"/>
      <w:kern w:val="28"/>
      <w:szCs w:val="52"/>
    </w:rPr>
  </w:style>
  <w:style w:type="paragraph" w:styleId="Subtitle">
    <w:name w:val="Subtitle"/>
    <w:basedOn w:val="Normal"/>
    <w:next w:val="Normal"/>
    <w:link w:val="SubtitleChar"/>
    <w:uiPriority w:val="99"/>
    <w:semiHidden/>
    <w:qFormat/>
    <w:pPr>
      <w:numPr>
        <w:ilvl w:val="1"/>
      </w:numPr>
    </w:pPr>
    <w:rPr>
      <w:rFonts w:eastAsiaTheme="majorEastAsia" w:cstheme="majorBidi"/>
      <w:iCs/>
    </w:rPr>
  </w:style>
  <w:style w:type="character" w:customStyle="1" w:styleId="SubtitleChar">
    <w:name w:val="Subtitle Char"/>
    <w:basedOn w:val="DefaultParagraphFont"/>
    <w:link w:val="Subtitle"/>
    <w:uiPriority w:val="99"/>
    <w:semiHidden/>
    <w:rPr>
      <w:rFonts w:eastAsiaTheme="majorEastAsia" w:cstheme="majorBidi"/>
      <w:iCs/>
    </w:rPr>
  </w:style>
  <w:style w:type="paragraph" w:customStyle="1" w:styleId="APPNumList">
    <w:name w:val="APPNumList"/>
    <w:basedOn w:val="Normal"/>
    <w:uiPriority w:val="6"/>
    <w:qFormat/>
    <w:pPr>
      <w:numPr>
        <w:numId w:val="17"/>
      </w:numPr>
      <w:contextualSpacing/>
    </w:pPr>
    <w:rPr>
      <w:rFonts w:eastAsia="Times New Roman" w:cs="Times New Roman"/>
    </w:rPr>
  </w:style>
  <w:style w:type="paragraph" w:customStyle="1" w:styleId="APPBulletTxtwSpace">
    <w:name w:val="APPBulletTxt w/Space"/>
    <w:basedOn w:val="APPBulletTxt"/>
    <w:uiPriority w:val="6"/>
    <w:qFormat/>
    <w:pPr>
      <w:spacing w:after="240"/>
      <w:contextualSpacing w:val="0"/>
    </w:pPr>
  </w:style>
  <w:style w:type="paragraph" w:customStyle="1" w:styleId="APPNumListwSpace">
    <w:name w:val="APPNumList w/Space"/>
    <w:basedOn w:val="Normal"/>
    <w:uiPriority w:val="6"/>
    <w:qFormat/>
    <w:pPr>
      <w:numPr>
        <w:numId w:val="21"/>
      </w:numPr>
      <w:spacing w:after="240"/>
    </w:pPr>
  </w:style>
  <w:style w:type="paragraph" w:customStyle="1" w:styleId="APPTNT">
    <w:name w:val="APP TNT"/>
    <w:basedOn w:val="Normal"/>
    <w:uiPriority w:val="2"/>
    <w:qFormat/>
    <w:pPr>
      <w:numPr>
        <w:numId w:val="4"/>
      </w:numPr>
      <w:spacing w:after="240"/>
    </w:pPr>
    <w:rPr>
      <w:rFonts w:eastAsia="Times New Roman" w:cs="Times New Roman"/>
    </w:rPr>
  </w:style>
  <w:style w:type="numbering" w:customStyle="1" w:styleId="ListBullets">
    <w:name w:val="ListBullets"/>
    <w:uiPriority w:val="99"/>
    <w:pPr>
      <w:numPr>
        <w:numId w:val="13"/>
      </w:numPr>
    </w:pPr>
  </w:style>
  <w:style w:type="paragraph" w:styleId="ListParagraph">
    <w:name w:val="List Paragraph"/>
    <w:basedOn w:val="Normal"/>
    <w:uiPriority w:val="99"/>
    <w:semiHidden/>
    <w:qFormat/>
    <w:pPr>
      <w:ind w:left="720"/>
      <w:contextualSpacing/>
    </w:pPr>
  </w:style>
  <w:style w:type="numbering" w:customStyle="1" w:styleId="NumLists">
    <w:name w:val="NumLists"/>
    <w:uiPriority w:val="99"/>
    <w:pPr>
      <w:numPr>
        <w:numId w:val="17"/>
      </w:numPr>
    </w:pPr>
  </w:style>
  <w:style w:type="numbering" w:customStyle="1" w:styleId="APPNumListwSpace0">
    <w:name w:val="APPNumListwSpace"/>
    <w:uiPriority w:val="99"/>
    <w:pPr>
      <w:numPr>
        <w:numId w:val="18"/>
      </w:numPr>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footer2.xml.rels>&#65279;<?xml version="1.0" encoding="utf-8" standalone="yes"?><Relationships xmlns="http://schemas.openxmlformats.org/package/2006/relationships"><Relationship Id="rId1" Type="http://schemas.openxmlformats.org/officeDocument/2006/relationships/image" Target="media/image2.png" /></Relationships>
</file>

<file path=word/_rels/footer3.xml.rels>&#65279;<?xml version="1.0" encoding="utf-8" standalone="yes"?><Relationships xmlns="http://schemas.openxmlformats.org/package/2006/relationships"><Relationship Id="rId1" Type="http://schemas.openxmlformats.org/officeDocument/2006/relationships/image" Target="media/image2.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2019-03-07T19:59:42Z</dcterms:created>
  <dcterms:modified xsi:type="dcterms:W3CDTF">2019-03-07T19:59:42Z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PPAB 4727281v3</vt:lpwstr>
  </property>
  <property fmtid="{D5CDD505-2E9C-101B-9397-08002B2CF9AE}" pid="3" name="DocumentType">
    <vt:lpwstr>pcgBlank</vt:lpwstr>
  </property>
</Properties>
</file>